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F01853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D42971" w:rsidRPr="002C51A0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годового общего </w:t>
      </w:r>
      <w:r w:rsidRPr="002C51A0">
        <w:rPr>
          <w:b/>
          <w:color w:val="000000"/>
          <w:spacing w:val="-6"/>
          <w:sz w:val="19"/>
          <w:szCs w:val="20"/>
        </w:rPr>
        <w:t>собрания акционеров</w:t>
      </w:r>
    </w:p>
    <w:p w:rsidR="00D42971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2C51A0">
        <w:rPr>
          <w:bCs/>
          <w:sz w:val="19"/>
          <w:szCs w:val="20"/>
        </w:rPr>
        <w:t xml:space="preserve">Акционерного общества </w:t>
      </w:r>
      <w:r w:rsidRPr="002C51A0">
        <w:rPr>
          <w:bCs/>
          <w:spacing w:val="-7"/>
          <w:sz w:val="19"/>
          <w:szCs w:val="20"/>
        </w:rPr>
        <w:t>«</w:t>
      </w:r>
      <w:r w:rsidR="00135AF9">
        <w:rPr>
          <w:bCs/>
          <w:spacing w:val="-7"/>
          <w:sz w:val="19"/>
          <w:szCs w:val="20"/>
        </w:rPr>
        <w:t>Газпром газораспределение Смоленск</w:t>
      </w:r>
      <w:r w:rsidRPr="002C51A0">
        <w:rPr>
          <w:bCs/>
          <w:sz w:val="19"/>
          <w:szCs w:val="20"/>
        </w:rPr>
        <w:t xml:space="preserve">» </w:t>
      </w:r>
    </w:p>
    <w:p w:rsidR="00D42971" w:rsidRPr="002C51A0" w:rsidRDefault="00135AF9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>
        <w:rPr>
          <w:bCs/>
          <w:sz w:val="19"/>
          <w:szCs w:val="20"/>
        </w:rPr>
        <w:t>(АО «Газпром газораспределение Смоленск</w:t>
      </w:r>
      <w:r w:rsidR="00D42971">
        <w:rPr>
          <w:bCs/>
          <w:sz w:val="19"/>
          <w:szCs w:val="20"/>
        </w:rPr>
        <w:t xml:space="preserve">») </w:t>
      </w:r>
    </w:p>
    <w:p w:rsidR="00D42971" w:rsidRPr="00D42971" w:rsidRDefault="00D42971" w:rsidP="00D42971">
      <w:pPr>
        <w:jc w:val="center"/>
        <w:rPr>
          <w:bCs/>
          <w:sz w:val="19"/>
          <w:szCs w:val="20"/>
        </w:rPr>
      </w:pPr>
      <w:r w:rsidRPr="00D42971">
        <w:rPr>
          <w:bCs/>
          <w:sz w:val="19"/>
          <w:szCs w:val="20"/>
        </w:rPr>
        <w:t xml:space="preserve">Место нахождения Общества: </w:t>
      </w:r>
      <w:r w:rsidR="00135AF9">
        <w:rPr>
          <w:bCs/>
          <w:sz w:val="19"/>
          <w:szCs w:val="20"/>
        </w:rPr>
        <w:t>Российская Федерация, город Смоленск</w:t>
      </w:r>
      <w:r w:rsidRPr="00D42971">
        <w:rPr>
          <w:b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ind w:firstLine="709"/>
        <w:jc w:val="center"/>
        <w:rPr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D42971" w:rsidRPr="00F01853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D42971" w:rsidRPr="00F01853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Pr="00F01853">
        <w:rPr>
          <w:bCs/>
          <w:iCs/>
          <w:sz w:val="19"/>
          <w:szCs w:val="20"/>
        </w:rPr>
        <w:t>акционерного общества «</w:t>
      </w:r>
      <w:r>
        <w:rPr>
          <w:bCs/>
          <w:iCs/>
          <w:sz w:val="19"/>
          <w:szCs w:val="20"/>
        </w:rPr>
        <w:t xml:space="preserve">Газпром газораспределение </w:t>
      </w:r>
      <w:r w:rsidR="00135AF9">
        <w:rPr>
          <w:bCs/>
          <w:iCs/>
          <w:sz w:val="19"/>
          <w:szCs w:val="20"/>
        </w:rPr>
        <w:t>Смоленск</w:t>
      </w:r>
      <w:r w:rsidRPr="00F01853">
        <w:rPr>
          <w:bCs/>
          <w:iCs/>
          <w:sz w:val="19"/>
          <w:szCs w:val="20"/>
        </w:rPr>
        <w:t>»</w:t>
      </w:r>
      <w:r w:rsidRPr="00F01853">
        <w:rPr>
          <w:iCs/>
          <w:sz w:val="19"/>
          <w:szCs w:val="20"/>
        </w:rPr>
        <w:t xml:space="preserve"> (далее – Общество) </w:t>
      </w:r>
      <w:r w:rsidRPr="00F01853">
        <w:rPr>
          <w:w w:val="101"/>
          <w:sz w:val="19"/>
          <w:szCs w:val="20"/>
        </w:rPr>
        <w:t>уведомляет Вас о проведении годового 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Pr="00582139">
        <w:rPr>
          <w:b/>
          <w:spacing w:val="-2"/>
          <w:w w:val="101"/>
          <w:sz w:val="19"/>
          <w:szCs w:val="20"/>
        </w:rPr>
        <w:t>30</w:t>
      </w:r>
      <w:r>
        <w:rPr>
          <w:b/>
          <w:spacing w:val="-2"/>
          <w:w w:val="101"/>
          <w:sz w:val="19"/>
          <w:szCs w:val="20"/>
        </w:rPr>
        <w:t>.06</w:t>
      </w:r>
      <w:r w:rsidRPr="00F01853">
        <w:rPr>
          <w:b/>
          <w:spacing w:val="-2"/>
          <w:w w:val="101"/>
          <w:sz w:val="19"/>
          <w:szCs w:val="20"/>
        </w:rPr>
        <w:t>.202</w:t>
      </w:r>
      <w:r w:rsidR="00EE587D">
        <w:rPr>
          <w:b/>
          <w:spacing w:val="-2"/>
          <w:w w:val="101"/>
          <w:sz w:val="19"/>
          <w:szCs w:val="20"/>
        </w:rPr>
        <w:t>2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42971" w:rsidRPr="00F01853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Годовое общее собрание акционеров проводится в форме </w:t>
      </w:r>
      <w:r w:rsidRPr="00F01853">
        <w:rPr>
          <w:b/>
          <w:iCs/>
          <w:sz w:val="19"/>
          <w:szCs w:val="20"/>
        </w:rPr>
        <w:t>заочного голосования.</w:t>
      </w:r>
    </w:p>
    <w:p w:rsidR="00D42971" w:rsidRPr="00D42971" w:rsidRDefault="00D42971" w:rsidP="00A237A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="00DB151A" w:rsidRPr="00DB151A">
        <w:rPr>
          <w:iCs/>
          <w:sz w:val="19"/>
          <w:szCs w:val="20"/>
        </w:rPr>
        <w:t>214019, г. Смоленск, Трамвайный проезд, д. 10.</w:t>
      </w:r>
    </w:p>
    <w:p w:rsidR="00D42971" w:rsidRPr="00F01853" w:rsidRDefault="00D42971" w:rsidP="00A237AA">
      <w:pPr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голосования: </w:t>
      </w:r>
      <w:r>
        <w:rPr>
          <w:b/>
          <w:sz w:val="19"/>
          <w:szCs w:val="20"/>
        </w:rPr>
        <w:t>30.06</w:t>
      </w:r>
      <w:r w:rsidRPr="00F01853">
        <w:rPr>
          <w:b/>
          <w:sz w:val="19"/>
          <w:szCs w:val="20"/>
        </w:rPr>
        <w:t>.202</w:t>
      </w:r>
      <w:r w:rsidR="00EE587D">
        <w:rPr>
          <w:b/>
          <w:sz w:val="19"/>
          <w:szCs w:val="20"/>
        </w:rPr>
        <w:t>2</w:t>
      </w:r>
      <w:r w:rsidRPr="00F01853">
        <w:rPr>
          <w:sz w:val="19"/>
          <w:szCs w:val="20"/>
        </w:rPr>
        <w:t>.</w:t>
      </w:r>
      <w:r w:rsidRPr="0027325E">
        <w:t xml:space="preserve"> </w:t>
      </w:r>
      <w:r w:rsidRPr="0027325E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</w:t>
      </w:r>
      <w:r>
        <w:rPr>
          <w:sz w:val="19"/>
          <w:szCs w:val="20"/>
        </w:rPr>
        <w:t xml:space="preserve">летени, полученные </w:t>
      </w:r>
      <w:r w:rsidRPr="00EE587D">
        <w:rPr>
          <w:b/>
          <w:sz w:val="19"/>
          <w:szCs w:val="20"/>
        </w:rPr>
        <w:t xml:space="preserve">до 17 часов </w:t>
      </w:r>
      <w:r w:rsidR="00EE587D" w:rsidRPr="00EE587D">
        <w:rPr>
          <w:b/>
          <w:sz w:val="19"/>
          <w:szCs w:val="20"/>
        </w:rPr>
        <w:t>00 минут</w:t>
      </w:r>
      <w:r w:rsidR="00EE587D">
        <w:rPr>
          <w:sz w:val="19"/>
          <w:szCs w:val="20"/>
        </w:rPr>
        <w:t xml:space="preserve"> </w:t>
      </w:r>
      <w:r w:rsidRPr="00920765">
        <w:rPr>
          <w:b/>
          <w:sz w:val="19"/>
          <w:szCs w:val="20"/>
        </w:rPr>
        <w:t>29</w:t>
      </w:r>
      <w:r>
        <w:rPr>
          <w:b/>
          <w:sz w:val="19"/>
          <w:szCs w:val="20"/>
        </w:rPr>
        <w:t>.06.</w:t>
      </w:r>
      <w:r w:rsidRPr="00920765">
        <w:rPr>
          <w:b/>
          <w:sz w:val="19"/>
          <w:szCs w:val="20"/>
        </w:rPr>
        <w:t>202</w:t>
      </w:r>
      <w:r w:rsidR="00EE587D">
        <w:rPr>
          <w:b/>
          <w:sz w:val="19"/>
          <w:szCs w:val="20"/>
        </w:rPr>
        <w:t>2</w:t>
      </w:r>
      <w:r>
        <w:rPr>
          <w:sz w:val="19"/>
          <w:szCs w:val="20"/>
        </w:rPr>
        <w:t>.</w:t>
      </w:r>
    </w:p>
    <w:p w:rsidR="00D42971" w:rsidRPr="00920765" w:rsidRDefault="00EE587D" w:rsidP="00A237AA">
      <w:pPr>
        <w:tabs>
          <w:tab w:val="left" w:pos="993"/>
        </w:tabs>
        <w:ind w:firstLine="709"/>
        <w:jc w:val="both"/>
        <w:rPr>
          <w:b/>
          <w:sz w:val="19"/>
          <w:szCs w:val="20"/>
        </w:rPr>
      </w:pPr>
      <w:r>
        <w:rPr>
          <w:sz w:val="19"/>
          <w:szCs w:val="20"/>
        </w:rPr>
        <w:t>Д</w:t>
      </w:r>
      <w:r w:rsidR="00D42971" w:rsidRPr="005436E3">
        <w:rPr>
          <w:sz w:val="19"/>
          <w:szCs w:val="20"/>
        </w:rPr>
        <w:t>ат</w:t>
      </w:r>
      <w:r>
        <w:rPr>
          <w:sz w:val="19"/>
          <w:szCs w:val="20"/>
        </w:rPr>
        <w:t>а</w:t>
      </w:r>
      <w:r w:rsidR="00D42971" w:rsidRPr="005436E3">
        <w:rPr>
          <w:sz w:val="19"/>
          <w:szCs w:val="20"/>
        </w:rPr>
        <w:t xml:space="preserve"> определения (фиксации) лиц, имеющих право на участие в годовом общем соб</w:t>
      </w:r>
      <w:r>
        <w:rPr>
          <w:sz w:val="19"/>
          <w:szCs w:val="20"/>
        </w:rPr>
        <w:t>рании акционеров</w:t>
      </w:r>
      <w:r w:rsidR="00D42971" w:rsidRPr="005436E3">
        <w:rPr>
          <w:sz w:val="19"/>
          <w:szCs w:val="20"/>
        </w:rPr>
        <w:t xml:space="preserve">: </w:t>
      </w:r>
      <w:r w:rsidR="00D42971" w:rsidRPr="00920765">
        <w:rPr>
          <w:b/>
          <w:sz w:val="19"/>
          <w:szCs w:val="20"/>
        </w:rPr>
        <w:t>0</w:t>
      </w:r>
      <w:r>
        <w:rPr>
          <w:b/>
          <w:sz w:val="19"/>
          <w:szCs w:val="20"/>
        </w:rPr>
        <w:t>6</w:t>
      </w:r>
      <w:r w:rsidR="00D42971" w:rsidRPr="00920765">
        <w:rPr>
          <w:b/>
          <w:sz w:val="19"/>
          <w:szCs w:val="20"/>
        </w:rPr>
        <w:t>.06.202</w:t>
      </w:r>
      <w:r>
        <w:rPr>
          <w:b/>
          <w:sz w:val="19"/>
          <w:szCs w:val="20"/>
        </w:rPr>
        <w:t>2</w:t>
      </w:r>
      <w:r w:rsidR="00D42971">
        <w:rPr>
          <w:b/>
          <w:sz w:val="19"/>
          <w:szCs w:val="20"/>
        </w:rPr>
        <w:t>.</w:t>
      </w:r>
    </w:p>
    <w:p w:rsidR="00D42971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F01853">
        <w:rPr>
          <w:b/>
          <w:color w:val="000000"/>
          <w:w w:val="102"/>
          <w:sz w:val="19"/>
          <w:szCs w:val="20"/>
        </w:rPr>
        <w:t xml:space="preserve">обыкновенные </w:t>
      </w:r>
      <w:r>
        <w:rPr>
          <w:b/>
          <w:color w:val="000000"/>
          <w:w w:val="102"/>
          <w:sz w:val="19"/>
          <w:szCs w:val="20"/>
        </w:rPr>
        <w:t xml:space="preserve">именные </w:t>
      </w:r>
      <w:r w:rsidRPr="00F01853">
        <w:rPr>
          <w:b/>
          <w:color w:val="000000"/>
          <w:w w:val="102"/>
          <w:sz w:val="19"/>
          <w:szCs w:val="20"/>
        </w:rPr>
        <w:t>акции.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42971" w:rsidRPr="000B176B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D42971" w:rsidRPr="00771883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Утверждение годового отчета Общества за 2021 год.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Утверждение годовой бухгалтерской (финансовой) отчетности Общества за 2021 год.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Распределение прибыли (в том числе выплата (объявление) дивидендов) и убытков Общества по результатам 2021 года.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О размере, сроках и форме выплаты дивидендов по результатам 2021 года.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2021 года.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Избрание членов Совета директоров Общества.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Избрание членов ревизионной комиссии Общества.</w:t>
      </w:r>
    </w:p>
    <w:p w:rsid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Утверждение аудитора Общества.</w:t>
      </w:r>
    </w:p>
    <w:p w:rsidR="00EC69AA" w:rsidRPr="00DB151A" w:rsidRDefault="00EC69A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>
        <w:rPr>
          <w:i/>
          <w:color w:val="000000"/>
          <w:sz w:val="19"/>
          <w:szCs w:val="20"/>
        </w:rPr>
        <w:t>Об утверждени</w:t>
      </w:r>
      <w:bookmarkStart w:id="0" w:name="_GoBack"/>
      <w:bookmarkEnd w:id="0"/>
      <w:r>
        <w:rPr>
          <w:i/>
          <w:color w:val="000000"/>
          <w:sz w:val="19"/>
          <w:szCs w:val="20"/>
        </w:rPr>
        <w:t>и Устава Общества в новой редакции.</w:t>
      </w:r>
    </w:p>
    <w:p w:rsidR="00DB151A" w:rsidRPr="00DB151A" w:rsidRDefault="00DB151A" w:rsidP="00DB151A">
      <w:pPr>
        <w:numPr>
          <w:ilvl w:val="0"/>
          <w:numId w:val="1"/>
        </w:numPr>
        <w:shd w:val="clear" w:color="auto" w:fill="FFFFFF"/>
        <w:tabs>
          <w:tab w:val="left" w:pos="532"/>
          <w:tab w:val="left" w:pos="993"/>
        </w:tabs>
        <w:ind w:hanging="11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Об утверждении Положения о Совете директоров Общества в новой редакции.</w:t>
      </w:r>
    </w:p>
    <w:p w:rsidR="00DB151A" w:rsidRPr="00DB151A" w:rsidRDefault="00DB151A" w:rsidP="00DB151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1</w:t>
      </w:r>
      <w:r w:rsidR="00007AC5">
        <w:rPr>
          <w:i/>
          <w:color w:val="000000"/>
          <w:sz w:val="19"/>
          <w:szCs w:val="20"/>
        </w:rPr>
        <w:t>1</w:t>
      </w:r>
      <w:r w:rsidRPr="00DB151A">
        <w:rPr>
          <w:i/>
          <w:color w:val="000000"/>
          <w:sz w:val="19"/>
          <w:szCs w:val="20"/>
        </w:rPr>
        <w:t>.</w:t>
      </w:r>
      <w:r w:rsidRPr="00DB151A">
        <w:rPr>
          <w:i/>
          <w:color w:val="000000"/>
          <w:sz w:val="19"/>
          <w:szCs w:val="20"/>
        </w:rPr>
        <w:tab/>
        <w:t>Определение количественного состава Совета директоров Общества.</w:t>
      </w:r>
    </w:p>
    <w:p w:rsidR="00DB151A" w:rsidRPr="00DB151A" w:rsidRDefault="00DB151A" w:rsidP="00DB151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1</w:t>
      </w:r>
      <w:r w:rsidR="00007AC5">
        <w:rPr>
          <w:i/>
          <w:color w:val="000000"/>
          <w:sz w:val="19"/>
          <w:szCs w:val="20"/>
        </w:rPr>
        <w:t>2</w:t>
      </w:r>
      <w:r w:rsidRPr="00DB151A">
        <w:rPr>
          <w:i/>
          <w:color w:val="000000"/>
          <w:sz w:val="19"/>
          <w:szCs w:val="20"/>
        </w:rPr>
        <w:t>.</w:t>
      </w:r>
      <w:r w:rsidRPr="00DB151A">
        <w:rPr>
          <w:i/>
          <w:color w:val="000000"/>
          <w:sz w:val="19"/>
          <w:szCs w:val="20"/>
        </w:rPr>
        <w:tab/>
        <w:t>Внесение изменений и дополнений в Устав Общества.</w:t>
      </w:r>
    </w:p>
    <w:p w:rsidR="00DB151A" w:rsidRPr="00DB151A" w:rsidRDefault="00DB151A" w:rsidP="00DB151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color w:val="000000"/>
          <w:sz w:val="19"/>
          <w:szCs w:val="20"/>
        </w:rPr>
      </w:pPr>
      <w:r w:rsidRPr="00DB151A">
        <w:rPr>
          <w:i/>
          <w:color w:val="000000"/>
          <w:sz w:val="19"/>
          <w:szCs w:val="20"/>
        </w:rPr>
        <w:t>1</w:t>
      </w:r>
      <w:r w:rsidR="00007AC5">
        <w:rPr>
          <w:i/>
          <w:color w:val="000000"/>
          <w:sz w:val="19"/>
          <w:szCs w:val="20"/>
        </w:rPr>
        <w:t>3</w:t>
      </w:r>
      <w:r w:rsidRPr="00DB151A">
        <w:rPr>
          <w:i/>
          <w:color w:val="000000"/>
          <w:sz w:val="19"/>
          <w:szCs w:val="20"/>
        </w:rPr>
        <w:t>.</w:t>
      </w:r>
      <w:r w:rsidRPr="00DB151A">
        <w:rPr>
          <w:i/>
          <w:color w:val="000000"/>
          <w:sz w:val="19"/>
          <w:szCs w:val="20"/>
        </w:rPr>
        <w:tab/>
        <w:t>О размере вознаграждений, выплачиваемых членам ревизионной комиссии в период исполнения ими обязанностей, и компенсация расходов, связанных с исполнениями ими своих обязанностей.</w:t>
      </w:r>
    </w:p>
    <w:p w:rsidR="00EE587D" w:rsidRDefault="00EE587D" w:rsidP="00EE587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DB151A" w:rsidRPr="00DB151A" w:rsidRDefault="00D42971" w:rsidP="00DB151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proofErr w:type="gramStart"/>
      <w:r w:rsidRPr="00582139">
        <w:rPr>
          <w:color w:val="000000"/>
          <w:sz w:val="19"/>
          <w:szCs w:val="20"/>
        </w:rPr>
        <w:t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</w:t>
      </w:r>
      <w:r>
        <w:rPr>
          <w:color w:val="000000"/>
          <w:sz w:val="19"/>
          <w:szCs w:val="20"/>
        </w:rPr>
        <w:t>о время его проведения по адресу</w:t>
      </w:r>
      <w:r w:rsidRPr="00DB151A">
        <w:rPr>
          <w:color w:val="000000"/>
          <w:sz w:val="19"/>
          <w:szCs w:val="20"/>
        </w:rPr>
        <w:t xml:space="preserve">: </w:t>
      </w:r>
      <w:r w:rsidR="00DB151A">
        <w:rPr>
          <w:color w:val="000000"/>
          <w:sz w:val="19"/>
          <w:szCs w:val="20"/>
        </w:rPr>
        <w:t xml:space="preserve"> </w:t>
      </w:r>
      <w:r w:rsidR="00DB151A" w:rsidRPr="00DB151A">
        <w:rPr>
          <w:color w:val="000000"/>
          <w:sz w:val="19"/>
          <w:szCs w:val="20"/>
        </w:rPr>
        <w:t xml:space="preserve">г. Смоленск, Трамвайный проезд, д.10, </w:t>
      </w:r>
      <w:proofErr w:type="spellStart"/>
      <w:r w:rsidR="00DB151A" w:rsidRPr="00DB151A">
        <w:rPr>
          <w:color w:val="000000"/>
          <w:sz w:val="19"/>
          <w:szCs w:val="20"/>
        </w:rPr>
        <w:t>каб</w:t>
      </w:r>
      <w:proofErr w:type="spellEnd"/>
      <w:r w:rsidR="00DB151A" w:rsidRPr="00DB151A">
        <w:rPr>
          <w:color w:val="000000"/>
          <w:sz w:val="19"/>
          <w:szCs w:val="20"/>
        </w:rPr>
        <w:t xml:space="preserve">. 419, с понедельника по пятницу с 10 часов 00 минут до 16-00 часов,  справки по телефону (4812)62-23-74, контактное лицо - Филипенко Ольга Владимировна. </w:t>
      </w:r>
      <w:proofErr w:type="gramEnd"/>
    </w:p>
    <w:p w:rsidR="00D42971" w:rsidRPr="00F01853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>В случае</w:t>
      </w:r>
      <w:proofErr w:type="gramStart"/>
      <w:r w:rsidRPr="00F01853">
        <w:rPr>
          <w:color w:val="000000"/>
          <w:sz w:val="19"/>
          <w:szCs w:val="20"/>
        </w:rPr>
        <w:t>,</w:t>
      </w:r>
      <w:proofErr w:type="gramEnd"/>
      <w:r w:rsidRPr="00F01853">
        <w:rPr>
          <w:color w:val="000000"/>
          <w:sz w:val="19"/>
          <w:szCs w:val="20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D42971" w:rsidRPr="00F01853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D42971" w:rsidRPr="00F01853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F01853">
        <w:rPr>
          <w:bCs/>
          <w:iCs/>
          <w:sz w:val="19"/>
          <w:szCs w:val="20"/>
        </w:rPr>
        <w:t xml:space="preserve">в годовом </w:t>
      </w:r>
      <w:bookmarkEnd w:id="1"/>
      <w:r w:rsidRPr="00F01853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>
        <w:rPr>
          <w:bCs/>
          <w:iCs/>
          <w:sz w:val="19"/>
          <w:szCs w:val="20"/>
        </w:rPr>
        <w:t>17 часов 00 минут</w:t>
      </w:r>
      <w:r w:rsidRPr="00F01853">
        <w:rPr>
          <w:bCs/>
          <w:iCs/>
          <w:sz w:val="19"/>
          <w:szCs w:val="20"/>
        </w:rPr>
        <w:t xml:space="preserve"> </w:t>
      </w:r>
      <w:r>
        <w:rPr>
          <w:bCs/>
          <w:iCs/>
          <w:sz w:val="19"/>
          <w:szCs w:val="20"/>
        </w:rPr>
        <w:t>29.06</w:t>
      </w:r>
      <w:r w:rsidRPr="00F01853">
        <w:rPr>
          <w:bCs/>
          <w:iCs/>
          <w:sz w:val="19"/>
          <w:szCs w:val="20"/>
        </w:rPr>
        <w:t>.202</w:t>
      </w:r>
      <w:r w:rsidR="00EE587D">
        <w:rPr>
          <w:bCs/>
          <w:iCs/>
          <w:sz w:val="19"/>
          <w:szCs w:val="20"/>
        </w:rPr>
        <w:t>2</w:t>
      </w:r>
      <w:r w:rsidRPr="00F01853">
        <w:rPr>
          <w:bCs/>
          <w:iCs/>
          <w:sz w:val="19"/>
          <w:szCs w:val="20"/>
        </w:rPr>
        <w:t>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D42971" w:rsidRPr="00F01853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>
        <w:rPr>
          <w:b/>
          <w:bCs/>
          <w:iCs/>
          <w:spacing w:val="-7"/>
          <w:sz w:val="19"/>
          <w:szCs w:val="20"/>
        </w:rPr>
        <w:t>Г</w:t>
      </w:r>
      <w:r w:rsidR="00DB151A">
        <w:rPr>
          <w:b/>
          <w:bCs/>
          <w:iCs/>
          <w:spacing w:val="-7"/>
          <w:sz w:val="19"/>
          <w:szCs w:val="20"/>
        </w:rPr>
        <w:t>азпром газораспределение Смоленск</w:t>
      </w:r>
      <w:r w:rsidRPr="00F01853">
        <w:rPr>
          <w:b/>
          <w:bCs/>
          <w:iCs/>
          <w:sz w:val="19"/>
          <w:szCs w:val="20"/>
        </w:rPr>
        <w:t>»</w:t>
      </w:r>
    </w:p>
    <w:p w:rsidR="00793D82" w:rsidRDefault="00793D82"/>
    <w:sectPr w:rsidR="00793D82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3F4"/>
    <w:multiLevelType w:val="hybridMultilevel"/>
    <w:tmpl w:val="D78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07AC5"/>
    <w:rsid w:val="00135AF9"/>
    <w:rsid w:val="00793D82"/>
    <w:rsid w:val="00A237AA"/>
    <w:rsid w:val="00D42971"/>
    <w:rsid w:val="00DB151A"/>
    <w:rsid w:val="00EC69AA"/>
    <w:rsid w:val="00E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Осипова Александра Ефимовна</cp:lastModifiedBy>
  <cp:revision>2</cp:revision>
  <dcterms:created xsi:type="dcterms:W3CDTF">2022-05-25T06:43:00Z</dcterms:created>
  <dcterms:modified xsi:type="dcterms:W3CDTF">2022-05-25T06:43:00Z</dcterms:modified>
</cp:coreProperties>
</file>